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818" w:rsidRPr="00CF7CA1" w:rsidRDefault="00A96818" w:rsidP="00764295">
      <w:pPr>
        <w:spacing w:line="360" w:lineRule="auto"/>
        <w:contextualSpacing/>
        <w:mirrorIndents/>
        <w:jc w:val="center"/>
        <w:rPr>
          <w:rFonts w:ascii="微软雅黑" w:eastAsia="微软雅黑" w:hAnsi="微软雅黑"/>
          <w:w w:val="125"/>
          <w:sz w:val="24"/>
          <w:szCs w:val="24"/>
        </w:rPr>
      </w:pPr>
      <w:r w:rsidRPr="00CF7CA1">
        <w:rPr>
          <w:rFonts w:ascii="微软雅黑" w:eastAsia="微软雅黑" w:hAnsi="微软雅黑" w:hint="eastAsia"/>
          <w:w w:val="125"/>
          <w:sz w:val="24"/>
          <w:szCs w:val="24"/>
        </w:rPr>
        <w:t>农行掌上银行评测</w:t>
      </w:r>
    </w:p>
    <w:p w:rsidR="00A96818" w:rsidRPr="00CF7CA1" w:rsidRDefault="00A96818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</w:p>
    <w:p w:rsidR="00A96818" w:rsidRDefault="00A96818" w:rsidP="00764295">
      <w:pPr>
        <w:spacing w:line="360" w:lineRule="auto"/>
        <w:ind w:firstLineChars="200" w:firstLine="480"/>
        <w:contextualSpacing/>
        <w:mirrorIndents/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 w:hint="eastAsia"/>
          <w:sz w:val="24"/>
          <w:szCs w:val="24"/>
        </w:rPr>
        <w:t>农行掌银iPhone</w:t>
      </w:r>
      <w:r w:rsidR="00392B72" w:rsidRPr="00CF7CA1">
        <w:rPr>
          <w:rFonts w:ascii="微软雅黑" w:eastAsia="微软雅黑" w:hAnsi="微软雅黑" w:hint="eastAsia"/>
          <w:sz w:val="24"/>
          <w:szCs w:val="24"/>
        </w:rPr>
        <w:t>客户端。2012年</w:t>
      </w:r>
      <w:r w:rsidR="00132EBF" w:rsidRPr="00CF7CA1">
        <w:rPr>
          <w:rFonts w:ascii="微软雅黑" w:eastAsia="微软雅黑" w:hAnsi="微软雅黑" w:hint="eastAsia"/>
          <w:sz w:val="24"/>
          <w:szCs w:val="24"/>
        </w:rPr>
        <w:t>4</w:t>
      </w:r>
      <w:r w:rsidR="00392B72" w:rsidRPr="00CF7CA1">
        <w:rPr>
          <w:rFonts w:ascii="微软雅黑" w:eastAsia="微软雅黑" w:hAnsi="微软雅黑" w:hint="eastAsia"/>
          <w:sz w:val="24"/>
          <w:szCs w:val="24"/>
        </w:rPr>
        <w:t>月</w:t>
      </w:r>
      <w:r w:rsidR="00132EBF" w:rsidRPr="00CF7CA1">
        <w:rPr>
          <w:rFonts w:ascii="微软雅黑" w:eastAsia="微软雅黑" w:hAnsi="微软雅黑" w:hint="eastAsia"/>
          <w:sz w:val="24"/>
          <w:szCs w:val="24"/>
        </w:rPr>
        <w:t>11</w:t>
      </w:r>
      <w:r w:rsidR="00392B72" w:rsidRPr="00CF7CA1">
        <w:rPr>
          <w:rFonts w:ascii="微软雅黑" w:eastAsia="微软雅黑" w:hAnsi="微软雅黑" w:hint="eastAsia"/>
          <w:sz w:val="24"/>
          <w:szCs w:val="24"/>
        </w:rPr>
        <w:t>日发布上线</w:t>
      </w:r>
      <w:r w:rsidRPr="00CF7CA1">
        <w:rPr>
          <w:rFonts w:ascii="微软雅黑" w:eastAsia="微软雅黑" w:hAnsi="微软雅黑" w:hint="eastAsia"/>
          <w:sz w:val="24"/>
          <w:szCs w:val="24"/>
        </w:rPr>
        <w:t>。</w:t>
      </w:r>
      <w:r w:rsidR="00132EBF" w:rsidRPr="00CF7CA1">
        <w:rPr>
          <w:rFonts w:ascii="微软雅黑" w:eastAsia="微软雅黑" w:hAnsi="微软雅黑" w:hint="eastAsia"/>
          <w:sz w:val="24"/>
          <w:szCs w:val="24"/>
        </w:rPr>
        <w:t>2013年3月20日更新为最新版本1.1。新版本增加了部分新功能，并优化了之前已有的70余项功能。优化主界面，增加了部分增值业务和附加功能。</w:t>
      </w:r>
    </w:p>
    <w:p w:rsidR="00EC1CD0" w:rsidRDefault="00EC1CD0" w:rsidP="00764295">
      <w:pPr>
        <w:spacing w:line="360" w:lineRule="auto"/>
        <w:ind w:firstLineChars="200" w:firstLine="480"/>
        <w:contextualSpacing/>
        <w:mirrorIndents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</w:t>
      </w:r>
      <w:r w:rsidR="00115B2A">
        <w:rPr>
          <w:rFonts w:ascii="微软雅黑" w:eastAsia="微软雅黑" w:hAnsi="微软雅黑" w:hint="eastAsia"/>
          <w:sz w:val="24"/>
          <w:szCs w:val="24"/>
        </w:rPr>
        <w:t>、功能解析</w:t>
      </w:r>
    </w:p>
    <w:p w:rsidR="00EC1CD0" w:rsidRDefault="00EC1CD0" w:rsidP="00115B2A">
      <w:pPr>
        <w:spacing w:line="360" w:lineRule="auto"/>
        <w:ind w:firstLineChars="400" w:firstLine="960"/>
        <w:contextualSpacing/>
        <w:mirrorIndents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1.</w:t>
      </w:r>
      <w:r>
        <w:rPr>
          <w:rFonts w:ascii="微软雅黑" w:eastAsia="微软雅黑" w:hAnsi="微软雅黑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功能地图</w:t>
      </w:r>
    </w:p>
    <w:p w:rsidR="00E57675" w:rsidRPr="00E57675" w:rsidRDefault="00E57675" w:rsidP="00E5767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997050" cy="6181725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农业银行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308" cy="6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CD0" w:rsidRDefault="00EC1CD0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</w:p>
    <w:p w:rsidR="00A96818" w:rsidRPr="00CF7CA1" w:rsidRDefault="00EC1CD0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1.2功能</w:t>
      </w:r>
      <w:r w:rsidR="00115B2A">
        <w:rPr>
          <w:rFonts w:ascii="微软雅黑" w:eastAsia="微软雅黑" w:hAnsi="微软雅黑" w:hint="eastAsia"/>
          <w:sz w:val="24"/>
          <w:szCs w:val="24"/>
        </w:rPr>
        <w:t>分析</w:t>
      </w:r>
    </w:p>
    <w:p w:rsidR="00A96818" w:rsidRPr="00CF7CA1" w:rsidRDefault="00132EBF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 w:hint="eastAsia"/>
          <w:sz w:val="24"/>
          <w:szCs w:val="24"/>
        </w:rPr>
        <w:t>农行手机银行从发布到现在的最新版本已经有一年多的时间，在这一年多当中，其loading页面也更换过多次。次版本农行掌上银行的loading页，有着浓郁的</w:t>
      </w:r>
      <w:r w:rsidR="00A96818" w:rsidRPr="00CF7CA1">
        <w:rPr>
          <w:rFonts w:ascii="微软雅黑" w:eastAsia="微软雅黑" w:hAnsi="微软雅黑" w:hint="eastAsia"/>
          <w:sz w:val="24"/>
          <w:szCs w:val="24"/>
        </w:rPr>
        <w:t>中国风</w:t>
      </w:r>
      <w:r w:rsidRPr="00CF7CA1">
        <w:rPr>
          <w:rFonts w:ascii="微软雅黑" w:eastAsia="微软雅黑" w:hAnsi="微软雅黑" w:hint="eastAsia"/>
          <w:sz w:val="24"/>
          <w:szCs w:val="24"/>
        </w:rPr>
        <w:t>，</w:t>
      </w:r>
      <w:r w:rsidR="00A96818" w:rsidRPr="00CF7CA1">
        <w:rPr>
          <w:rFonts w:ascii="微软雅黑" w:eastAsia="微软雅黑" w:hAnsi="微软雅黑" w:hint="eastAsia"/>
          <w:sz w:val="24"/>
          <w:szCs w:val="24"/>
        </w:rPr>
        <w:t>淡雅的桃花映衬农行的一摸新绿，显得</w:t>
      </w:r>
      <w:r w:rsidR="00E77084" w:rsidRPr="00CF7CA1">
        <w:rPr>
          <w:rFonts w:ascii="微软雅黑" w:eastAsia="微软雅黑" w:hAnsi="微软雅黑" w:hint="eastAsia"/>
          <w:sz w:val="24"/>
          <w:szCs w:val="24"/>
        </w:rPr>
        <w:t>新</w:t>
      </w:r>
      <w:r w:rsidR="00A96818" w:rsidRPr="00CF7CA1">
        <w:rPr>
          <w:rFonts w:ascii="微软雅黑" w:eastAsia="微软雅黑" w:hAnsi="微软雅黑" w:hint="eastAsia"/>
          <w:sz w:val="24"/>
          <w:szCs w:val="24"/>
        </w:rPr>
        <w:t>意盎然。首页采用六宫格排列，将功能</w:t>
      </w:r>
      <w:r w:rsidR="0077459C" w:rsidRPr="00CF7CA1">
        <w:rPr>
          <w:rFonts w:ascii="微软雅黑" w:eastAsia="微软雅黑" w:hAnsi="微软雅黑" w:hint="eastAsia"/>
          <w:sz w:val="24"/>
          <w:szCs w:val="24"/>
        </w:rPr>
        <w:t>区块</w:t>
      </w:r>
      <w:r w:rsidR="00A96818" w:rsidRPr="00CF7CA1">
        <w:rPr>
          <w:rFonts w:ascii="微软雅黑" w:eastAsia="微软雅黑" w:hAnsi="微软雅黑" w:hint="eastAsia"/>
          <w:sz w:val="24"/>
          <w:szCs w:val="24"/>
        </w:rPr>
        <w:t>以菱形展示，突出显示掌上银行的功能按钮。其他：网点定位，资讯信息，理财人生，有卡生活，掌上商城</w:t>
      </w:r>
      <w:r w:rsidR="0077459C" w:rsidRPr="00CF7CA1">
        <w:rPr>
          <w:rFonts w:ascii="微软雅黑" w:eastAsia="微软雅黑" w:hAnsi="微软雅黑" w:hint="eastAsia"/>
          <w:sz w:val="24"/>
          <w:szCs w:val="24"/>
        </w:rPr>
        <w:t>等位列其后，主要功能一目了然。</w:t>
      </w:r>
      <w:r w:rsidR="00CD7B70" w:rsidRPr="00CF7CA1">
        <w:rPr>
          <w:rFonts w:ascii="微软雅黑" w:eastAsia="微软雅黑" w:hAnsi="微软雅黑" w:hint="eastAsia"/>
          <w:sz w:val="24"/>
          <w:szCs w:val="24"/>
        </w:rPr>
        <w:t>下方还有toolbar 可以在不同的服务页面间跳转。方便用户使用。</w:t>
      </w:r>
    </w:p>
    <w:p w:rsidR="00C532F6" w:rsidRDefault="00C532F6" w:rsidP="00764295">
      <w:pPr>
        <w:spacing w:line="360" w:lineRule="auto"/>
        <w:contextualSpacing/>
        <w:mirrorIndents/>
        <w:rPr>
          <w:rFonts w:ascii="微软雅黑" w:eastAsia="微软雅黑" w:hAnsi="微软雅黑"/>
          <w:noProof/>
          <w:sz w:val="24"/>
          <w:szCs w:val="24"/>
        </w:rPr>
      </w:pPr>
      <w:r w:rsidRPr="00CF7CA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7077C17" wp14:editId="45303BA6">
            <wp:extent cx="2381250" cy="35718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104" cy="357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CA1">
        <w:rPr>
          <w:rFonts w:ascii="微软雅黑" w:eastAsia="微软雅黑" w:hAnsi="微软雅黑" w:hint="eastAsia"/>
          <w:noProof/>
          <w:sz w:val="24"/>
          <w:szCs w:val="24"/>
        </w:rPr>
        <w:t xml:space="preserve">  </w:t>
      </w:r>
      <w:r w:rsidR="00CF7CA1">
        <w:rPr>
          <w:rFonts w:ascii="微软雅黑" w:eastAsia="微软雅黑" w:hAnsi="微软雅黑" w:hint="eastAsia"/>
          <w:noProof/>
          <w:sz w:val="24"/>
          <w:szCs w:val="24"/>
        </w:rPr>
        <w:t xml:space="preserve">  </w:t>
      </w:r>
      <w:r w:rsidRPr="00CF7CA1">
        <w:rPr>
          <w:rFonts w:ascii="微软雅黑" w:eastAsia="微软雅黑" w:hAnsi="微软雅黑" w:hint="eastAsia"/>
          <w:noProof/>
          <w:sz w:val="24"/>
          <w:szCs w:val="24"/>
        </w:rPr>
        <w:t xml:space="preserve">  </w:t>
      </w:r>
      <w:r w:rsidRPr="00CF7CA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66D191B" wp14:editId="02691DCB">
            <wp:extent cx="2390775" cy="358615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981" cy="359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06D" w:rsidRDefault="00C3006D" w:rsidP="00C3006D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首页部分为用户提供了除手机银行外农业银行相关的增值服务：资讯信息、网点定位、掌上商城、理财人生、有卡生活共6项增值服务。</w:t>
      </w:r>
      <w:r>
        <w:rPr>
          <w:rFonts w:ascii="微软雅黑" w:eastAsia="微软雅黑" w:hAnsi="微软雅黑"/>
          <w:sz w:val="24"/>
          <w:szCs w:val="24"/>
        </w:rPr>
        <w:t>T</w:t>
      </w:r>
      <w:r>
        <w:rPr>
          <w:rFonts w:ascii="微软雅黑" w:eastAsia="微软雅黑" w:hAnsi="微软雅黑" w:hint="eastAsia"/>
          <w:sz w:val="24"/>
          <w:szCs w:val="24"/>
        </w:rPr>
        <w:t>oolbar提供的功能有两个重复，其他三个两项属于客户服务类，一项属于增值类。这种排布层级关系不是很好。</w:t>
      </w:r>
    </w:p>
    <w:p w:rsidR="00911688" w:rsidRDefault="00911688" w:rsidP="00C3006D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17EFE70B" wp14:editId="697F4777">
            <wp:extent cx="2311400" cy="3467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028" cy="346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4"/>
          <w:szCs w:val="24"/>
        </w:rPr>
        <w:t xml:space="preserve">  </w:t>
      </w:r>
      <w:r w:rsidRPr="00CF7CA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DBB9126" wp14:editId="6FBC24A3">
            <wp:extent cx="2298700" cy="344805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397" cy="34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39" w:rsidRDefault="00C57339" w:rsidP="00C3006D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:rsidR="00C3006D" w:rsidRDefault="00C3006D" w:rsidP="00C3006D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手机银行内部是以菜单列表展示</w:t>
      </w:r>
      <w:r w:rsidR="009B4AB2">
        <w:rPr>
          <w:rFonts w:ascii="微软雅黑" w:eastAsia="微软雅黑" w:hAnsi="微软雅黑" w:hint="eastAsia"/>
          <w:sz w:val="24"/>
          <w:szCs w:val="24"/>
        </w:rPr>
        <w:t>，层级清晰。共有</w:t>
      </w:r>
      <w:r w:rsidR="00C57339">
        <w:rPr>
          <w:rFonts w:ascii="微软雅黑" w:eastAsia="微软雅黑" w:hAnsi="微软雅黑" w:hint="eastAsia"/>
          <w:sz w:val="24"/>
          <w:szCs w:val="24"/>
        </w:rPr>
        <w:t>12项业务，涉及到银行基本常用的所有业务功能 ，每项业务内的详细业务，也省去了很多用户去柜台办理的麻烦</w:t>
      </w:r>
      <w:r w:rsidR="00911688">
        <w:rPr>
          <w:rFonts w:ascii="微软雅黑" w:eastAsia="微软雅黑" w:hAnsi="微软雅黑" w:hint="eastAsia"/>
          <w:sz w:val="24"/>
          <w:szCs w:val="24"/>
        </w:rPr>
        <w:t>。</w:t>
      </w:r>
    </w:p>
    <w:p w:rsidR="00115B2A" w:rsidRDefault="00911688" w:rsidP="00911688">
      <w:pPr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4A46215" wp14:editId="31536D30">
            <wp:extent cx="2371725" cy="3557589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103" cy="356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B2A" w:rsidRDefault="00115B2A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 w:type="page"/>
      </w:r>
    </w:p>
    <w:p w:rsidR="00111D3E" w:rsidRDefault="00111D3E" w:rsidP="00911688">
      <w:pPr>
        <w:rPr>
          <w:rFonts w:ascii="微软雅黑" w:eastAsia="微软雅黑" w:hAnsi="微软雅黑"/>
          <w:sz w:val="24"/>
          <w:szCs w:val="24"/>
        </w:rPr>
      </w:pPr>
    </w:p>
    <w:p w:rsidR="00C63487" w:rsidRPr="00CF7CA1" w:rsidRDefault="00115B2A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</w:t>
      </w:r>
      <w:r w:rsidR="00CD7B70" w:rsidRPr="00CF7CA1"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 w:hint="eastAsia"/>
          <w:sz w:val="24"/>
          <w:szCs w:val="24"/>
        </w:rPr>
        <w:t>开通与注册</w:t>
      </w:r>
    </w:p>
    <w:p w:rsidR="00115B2A" w:rsidRDefault="00115B2A" w:rsidP="00115B2A">
      <w:pPr>
        <w:pStyle w:val="a6"/>
        <w:ind w:left="72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2.1</w:t>
      </w:r>
      <w:r>
        <w:rPr>
          <w:rFonts w:ascii="微软雅黑" w:eastAsia="微软雅黑" w:hAnsi="微软雅黑" w:hint="eastAsia"/>
          <w:sz w:val="24"/>
          <w:szCs w:val="24"/>
        </w:rPr>
        <w:t>2.1.1开通入口</w:t>
      </w:r>
    </w:p>
    <w:p w:rsidR="00CD7B70" w:rsidRPr="00CF7CA1" w:rsidRDefault="00CD7B70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 w:hint="eastAsia"/>
          <w:sz w:val="24"/>
          <w:szCs w:val="24"/>
        </w:rPr>
        <w:t>农行手机银行与其他银行相比，缺少了注册功能，所以在此无法进行评测。现在若想使用农行手机银行，还是需要去营业网点柜台办理开通后，再登录手机银行绑定。</w:t>
      </w:r>
      <w:r w:rsidR="00111D3E">
        <w:rPr>
          <w:rFonts w:ascii="微软雅黑" w:eastAsia="微软雅黑" w:hAnsi="微软雅黑" w:hint="eastAsia"/>
          <w:sz w:val="24"/>
          <w:szCs w:val="24"/>
        </w:rPr>
        <w:t>如果在新版本中将增加自助注册功能，会</w:t>
      </w:r>
      <w:r w:rsidRPr="00CF7CA1">
        <w:rPr>
          <w:rFonts w:ascii="微软雅黑" w:eastAsia="微软雅黑" w:hAnsi="微软雅黑" w:hint="eastAsia"/>
          <w:sz w:val="24"/>
          <w:szCs w:val="24"/>
        </w:rPr>
        <w:t>省去了去营业网点柜台办理的繁琐。</w:t>
      </w:r>
    </w:p>
    <w:p w:rsidR="00BB4CD4" w:rsidRPr="00CF7CA1" w:rsidRDefault="00BB4CD4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B4DA931" wp14:editId="2D60894E">
            <wp:extent cx="2597150" cy="38957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900" cy="38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87" w:rsidRDefault="00115B2A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</w:t>
      </w:r>
      <w:r w:rsidR="00CD7B70" w:rsidRPr="00CF7CA1">
        <w:rPr>
          <w:rFonts w:ascii="微软雅黑" w:eastAsia="微软雅黑" w:hAnsi="微软雅黑" w:hint="eastAsia"/>
          <w:sz w:val="24"/>
          <w:szCs w:val="24"/>
        </w:rPr>
        <w:t>界面</w:t>
      </w:r>
      <w:r>
        <w:rPr>
          <w:rFonts w:ascii="微软雅黑" w:eastAsia="微软雅黑" w:hAnsi="微软雅黑" w:hint="eastAsia"/>
          <w:sz w:val="24"/>
          <w:szCs w:val="24"/>
        </w:rPr>
        <w:t>分析</w:t>
      </w:r>
    </w:p>
    <w:p w:rsidR="00115B2A" w:rsidRPr="00CF7CA1" w:rsidRDefault="00115B2A" w:rsidP="00115B2A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3.1</w:t>
      </w:r>
      <w:r w:rsidRPr="00CF7CA1">
        <w:rPr>
          <w:rFonts w:ascii="微软雅黑" w:eastAsia="微软雅黑" w:hAnsi="微软雅黑" w:hint="eastAsia"/>
          <w:sz w:val="24"/>
          <w:szCs w:val="24"/>
        </w:rPr>
        <w:t>、交互</w:t>
      </w:r>
      <w:r>
        <w:rPr>
          <w:rFonts w:ascii="微软雅黑" w:eastAsia="微软雅黑" w:hAnsi="微软雅黑" w:hint="eastAsia"/>
          <w:sz w:val="24"/>
          <w:szCs w:val="24"/>
        </w:rPr>
        <w:t>方面</w:t>
      </w:r>
    </w:p>
    <w:p w:rsidR="00115B2A" w:rsidRPr="00CF7CA1" w:rsidRDefault="00115B2A" w:rsidP="00115B2A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 w:hint="eastAsia"/>
          <w:sz w:val="24"/>
          <w:szCs w:val="24"/>
        </w:rPr>
        <w:t>农行手机银行交互方面做的是十分简单易懂，还是通过最常用的转账交易里流程来进行评测</w:t>
      </w:r>
    </w:p>
    <w:p w:rsidR="00115B2A" w:rsidRPr="00CF7CA1" w:rsidRDefault="00115B2A" w:rsidP="00115B2A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 w:hint="eastAsia"/>
          <w:sz w:val="24"/>
          <w:szCs w:val="24"/>
        </w:rPr>
        <w:t>这个转账交易流程，对用户需要填写的内容，页面显示的内容都很清晰。流程一眼就能看明白，一步步的往下进行得很顺利。手机银行毕竟还是需要网络支持的，所以网络条件稍微差点的地方，流程下一步刷新的速度会相对稍慢些，</w:t>
      </w:r>
      <w:r>
        <w:rPr>
          <w:rFonts w:ascii="微软雅黑" w:eastAsia="微软雅黑" w:hAnsi="微软雅黑" w:hint="eastAsia"/>
          <w:sz w:val="24"/>
          <w:szCs w:val="24"/>
        </w:rPr>
        <w:t>如果</w:t>
      </w:r>
      <w:r w:rsidRPr="00CF7CA1">
        <w:rPr>
          <w:rFonts w:ascii="微软雅黑" w:eastAsia="微软雅黑" w:hAnsi="微软雅黑" w:hint="eastAsia"/>
          <w:sz w:val="24"/>
          <w:szCs w:val="24"/>
        </w:rPr>
        <w:t>在有wifi的环境下使用，速度还是令人满意的。</w:t>
      </w:r>
    </w:p>
    <w:p w:rsidR="00115B2A" w:rsidRPr="00CF7CA1" w:rsidRDefault="00115B2A" w:rsidP="00115B2A">
      <w:pPr>
        <w:spacing w:line="360" w:lineRule="auto"/>
        <w:contextualSpacing/>
        <w:mirrorIndents/>
        <w:rPr>
          <w:rFonts w:ascii="微软雅黑" w:eastAsia="微软雅黑" w:hAnsi="微软雅黑"/>
          <w:noProof/>
          <w:sz w:val="24"/>
          <w:szCs w:val="24"/>
        </w:rPr>
      </w:pPr>
      <w:r w:rsidRPr="00CF7CA1">
        <w:rPr>
          <w:rFonts w:ascii="微软雅黑" w:eastAsia="微软雅黑" w:hAnsi="微软雅黑" w:hint="eastAsia"/>
          <w:noProof/>
          <w:sz w:val="24"/>
          <w:szCs w:val="24"/>
        </w:rPr>
        <w:lastRenderedPageBreak/>
        <w:drawing>
          <wp:inline distT="0" distB="0" distL="0" distR="0" wp14:anchorId="383BAD60" wp14:editId="6476FE09">
            <wp:extent cx="2419350" cy="362902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926" cy="36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CA1">
        <w:rPr>
          <w:rFonts w:ascii="微软雅黑" w:eastAsia="微软雅黑" w:hAnsi="微软雅黑" w:hint="eastAsia"/>
          <w:noProof/>
          <w:sz w:val="24"/>
          <w:szCs w:val="24"/>
        </w:rPr>
        <w:t xml:space="preserve">   </w:t>
      </w:r>
      <w:r w:rsidRPr="00CF7CA1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43FC8805" wp14:editId="49FAFF1C">
            <wp:extent cx="2419350" cy="3629026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187" cy="362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B2A" w:rsidRPr="00CF7CA1" w:rsidRDefault="00115B2A" w:rsidP="00115B2A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3D19A01A" wp14:editId="1B1FD180">
            <wp:extent cx="2406650" cy="36099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166" cy="361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B2A" w:rsidRPr="00CF7CA1" w:rsidRDefault="00115B2A" w:rsidP="00764295">
      <w:pPr>
        <w:spacing w:line="360" w:lineRule="auto"/>
        <w:contextualSpacing/>
        <w:mirrorIndents/>
        <w:rPr>
          <w:rFonts w:ascii="微软雅黑" w:eastAsia="微软雅黑" w:hAnsi="微软雅黑" w:hint="eastAsia"/>
          <w:sz w:val="24"/>
          <w:szCs w:val="24"/>
        </w:rPr>
      </w:pPr>
    </w:p>
    <w:p w:rsidR="00CD7B70" w:rsidRPr="00CF7CA1" w:rsidRDefault="00115B2A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3.2</w:t>
      </w:r>
      <w:r w:rsidR="00CD7B70" w:rsidRPr="00CF7CA1">
        <w:rPr>
          <w:rFonts w:ascii="微软雅黑" w:eastAsia="微软雅黑" w:hAnsi="微软雅黑" w:hint="eastAsia"/>
          <w:sz w:val="24"/>
          <w:szCs w:val="24"/>
        </w:rPr>
        <w:t>、视觉</w:t>
      </w:r>
      <w:r>
        <w:rPr>
          <w:rFonts w:ascii="微软雅黑" w:eastAsia="微软雅黑" w:hAnsi="微软雅黑" w:hint="eastAsia"/>
          <w:sz w:val="24"/>
          <w:szCs w:val="24"/>
        </w:rPr>
        <w:t>方面</w:t>
      </w:r>
    </w:p>
    <w:p w:rsidR="00CD7B70" w:rsidRPr="00CF7CA1" w:rsidRDefault="00CD7B70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 w:hint="eastAsia"/>
          <w:sz w:val="24"/>
          <w:szCs w:val="24"/>
        </w:rPr>
        <w:t>农行手机银行整体视觉配色使用了标准的农行绿为主色调，并在细节处进行了精致的修饰，如loading页的变色及暗纹，主页菜单页的地球图案及图标周围的透明菱形框，这几点都显出了农行手机银行在视觉方面的精细之处。图标嵌套在透明的菱形框中显得格外清晰，菱形框的周围有光丝延伸，</w:t>
      </w:r>
      <w:r w:rsidRPr="00CF7CA1">
        <w:rPr>
          <w:rFonts w:ascii="微软雅黑" w:eastAsia="微软雅黑" w:hAnsi="微软雅黑" w:hint="eastAsia"/>
          <w:sz w:val="24"/>
          <w:szCs w:val="24"/>
        </w:rPr>
        <w:lastRenderedPageBreak/>
        <w:t>给人一种清透高端的感觉。</w:t>
      </w:r>
    </w:p>
    <w:p w:rsidR="00BB4CD4" w:rsidRPr="00CF7CA1" w:rsidRDefault="00CD7B70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 w:hint="eastAsia"/>
          <w:sz w:val="24"/>
          <w:szCs w:val="24"/>
        </w:rPr>
        <w:t>手机银行内部以简单的线条</w:t>
      </w:r>
      <w:r w:rsidR="00111D3E">
        <w:rPr>
          <w:rFonts w:ascii="微软雅黑" w:eastAsia="微软雅黑" w:hAnsi="微软雅黑" w:hint="eastAsia"/>
          <w:sz w:val="24"/>
          <w:szCs w:val="24"/>
        </w:rPr>
        <w:t>、线框组合，在操作时候会给用户带来清晰的视觉体验，简单的线条组合可显示出</w:t>
      </w:r>
      <w:r w:rsidR="00EF6672" w:rsidRPr="00CF7CA1">
        <w:rPr>
          <w:rFonts w:ascii="微软雅黑" w:eastAsia="微软雅黑" w:hAnsi="微软雅黑" w:hint="eastAsia"/>
          <w:sz w:val="24"/>
          <w:szCs w:val="24"/>
        </w:rPr>
        <w:t>农行这种大行的气质。</w:t>
      </w:r>
    </w:p>
    <w:p w:rsidR="00CF7CA1" w:rsidRPr="00CF7CA1" w:rsidRDefault="00CF7CA1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B803A45" wp14:editId="3148471A">
            <wp:extent cx="2581275" cy="387191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789" cy="387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2E1" w:rsidRPr="00CF7CA1" w:rsidRDefault="00115B2A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</w:t>
      </w:r>
      <w:r w:rsidR="00A052E1" w:rsidRPr="00CF7CA1">
        <w:rPr>
          <w:rFonts w:ascii="微软雅黑" w:eastAsia="微软雅黑" w:hAnsi="微软雅黑" w:hint="eastAsia"/>
          <w:sz w:val="24"/>
          <w:szCs w:val="24"/>
        </w:rPr>
        <w:t>、solomo</w:t>
      </w:r>
    </w:p>
    <w:p w:rsidR="007700D4" w:rsidRPr="00CF7CA1" w:rsidRDefault="007700D4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 w:hint="eastAsia"/>
          <w:sz w:val="24"/>
          <w:szCs w:val="24"/>
        </w:rPr>
        <w:t>农行手机银行的社交、用户间及用户与平台间的互动，</w:t>
      </w:r>
      <w:r w:rsidR="00111D3E">
        <w:rPr>
          <w:rFonts w:ascii="微软雅黑" w:eastAsia="微软雅黑" w:hAnsi="微软雅黑" w:hint="eastAsia"/>
          <w:sz w:val="24"/>
          <w:szCs w:val="24"/>
        </w:rPr>
        <w:t>功能全，但特色</w:t>
      </w:r>
      <w:r w:rsidRPr="00CF7CA1">
        <w:rPr>
          <w:rFonts w:ascii="微软雅黑" w:eastAsia="微软雅黑" w:hAnsi="微软雅黑" w:hint="eastAsia"/>
          <w:sz w:val="24"/>
          <w:szCs w:val="24"/>
        </w:rPr>
        <w:t>少。手机银行内普通的转账、缴费、捐款，</w:t>
      </w:r>
      <w:r w:rsidR="00111D3E">
        <w:rPr>
          <w:rFonts w:ascii="微软雅黑" w:eastAsia="微软雅黑" w:hAnsi="微软雅黑" w:hint="eastAsia"/>
          <w:sz w:val="24"/>
          <w:szCs w:val="24"/>
        </w:rPr>
        <w:t>这些都是基本常用功能</w:t>
      </w:r>
      <w:r w:rsidRPr="00CF7CA1">
        <w:rPr>
          <w:rFonts w:ascii="微软雅黑" w:eastAsia="微软雅黑" w:hAnsi="微软雅黑" w:hint="eastAsia"/>
          <w:sz w:val="24"/>
          <w:szCs w:val="24"/>
        </w:rPr>
        <w:t>。增值服务部分里，网点查询、有卡生</w:t>
      </w:r>
      <w:r w:rsidR="00111D3E">
        <w:rPr>
          <w:rFonts w:ascii="微软雅黑" w:eastAsia="微软雅黑" w:hAnsi="微软雅黑" w:hint="eastAsia"/>
          <w:sz w:val="24"/>
          <w:szCs w:val="24"/>
        </w:rPr>
        <w:t>活、资讯信息、掌上商城囊括了大部分的特色业务。其中有卡生活</w:t>
      </w:r>
      <w:r w:rsidRPr="00CF7CA1">
        <w:rPr>
          <w:rFonts w:ascii="微软雅黑" w:eastAsia="微软雅黑" w:hAnsi="微软雅黑" w:hint="eastAsia"/>
          <w:sz w:val="24"/>
          <w:szCs w:val="24"/>
        </w:rPr>
        <w:t>介绍了农行的特约商户，为农行客户的消费提供了方便。掌上商城中只有第三方的99商城是商品销</w:t>
      </w:r>
      <w:r w:rsidR="00111D3E">
        <w:rPr>
          <w:rFonts w:ascii="微软雅黑" w:eastAsia="微软雅黑" w:hAnsi="微软雅黑" w:hint="eastAsia"/>
          <w:sz w:val="24"/>
          <w:szCs w:val="24"/>
        </w:rPr>
        <w:t>售，其他的几个属于小增值业务，如彩票、机票、充值、电影票等，</w:t>
      </w:r>
      <w:r w:rsidRPr="00CF7CA1">
        <w:rPr>
          <w:rFonts w:ascii="微软雅黑" w:eastAsia="微软雅黑" w:hAnsi="微软雅黑" w:hint="eastAsia"/>
          <w:sz w:val="24"/>
          <w:szCs w:val="24"/>
        </w:rPr>
        <w:t>要点击进</w:t>
      </w:r>
      <w:r w:rsidR="00111D3E">
        <w:rPr>
          <w:rFonts w:ascii="微软雅黑" w:eastAsia="微软雅黑" w:hAnsi="微软雅黑" w:hint="eastAsia"/>
          <w:sz w:val="24"/>
          <w:szCs w:val="24"/>
        </w:rPr>
        <w:t>入到掌上商城才能看到，层级略</w:t>
      </w:r>
      <w:r w:rsidRPr="00CF7CA1">
        <w:rPr>
          <w:rFonts w:ascii="微软雅黑" w:eastAsia="微软雅黑" w:hAnsi="微软雅黑" w:hint="eastAsia"/>
          <w:sz w:val="24"/>
          <w:szCs w:val="24"/>
        </w:rPr>
        <w:t>深。</w:t>
      </w:r>
      <w:r w:rsidR="0096148F" w:rsidRPr="00CF7CA1">
        <w:rPr>
          <w:rFonts w:ascii="微软雅黑" w:eastAsia="微软雅黑" w:hAnsi="微软雅黑" w:hint="eastAsia"/>
          <w:sz w:val="24"/>
          <w:szCs w:val="24"/>
        </w:rPr>
        <w:t>网点查询功能提供了周边查找和自搜索方式并区分营业网点和ATM自助网点，详情中直接调用电话功能，可直接给网点拨打电话进行详细咨询，地图使用的是bing地图，由于是WEB APP版本，所以界面效果不是很好。</w:t>
      </w:r>
      <w:r w:rsidR="00111D3E">
        <w:rPr>
          <w:rFonts w:ascii="微软雅黑" w:eastAsia="微软雅黑" w:hAnsi="微软雅黑" w:hint="eastAsia"/>
          <w:sz w:val="24"/>
          <w:szCs w:val="24"/>
        </w:rPr>
        <w:t xml:space="preserve"> 常见的网点排号功能在此版本中没有见到。</w:t>
      </w:r>
    </w:p>
    <w:p w:rsidR="00CF7CA1" w:rsidRPr="00CF7CA1" w:rsidRDefault="00CF7CA1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 w:hint="eastAsia"/>
          <w:noProof/>
          <w:sz w:val="24"/>
          <w:szCs w:val="24"/>
        </w:rPr>
        <w:lastRenderedPageBreak/>
        <w:drawing>
          <wp:inline distT="0" distB="0" distL="0" distR="0" wp14:anchorId="259B7040" wp14:editId="572E1B65">
            <wp:extent cx="2597150" cy="38957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900" cy="38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CA1">
        <w:rPr>
          <w:rFonts w:ascii="微软雅黑" w:eastAsia="微软雅黑" w:hAnsi="微软雅黑" w:hint="eastAsia"/>
          <w:noProof/>
          <w:sz w:val="24"/>
          <w:szCs w:val="24"/>
        </w:rPr>
        <w:t xml:space="preserve"> </w:t>
      </w:r>
      <w:r w:rsidRPr="00CF7CA1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1EDDCADC" wp14:editId="3DBC133E">
            <wp:extent cx="2600325" cy="3900488"/>
            <wp:effectExtent l="0" t="0" r="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73" cy="389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A2" w:rsidRPr="00CF7CA1" w:rsidRDefault="00115B2A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5</w:t>
      </w:r>
      <w:r w:rsidR="004F3CA2" w:rsidRPr="00CF7CA1">
        <w:rPr>
          <w:rFonts w:ascii="微软雅黑" w:eastAsia="微软雅黑" w:hAnsi="微软雅黑" w:hint="eastAsia"/>
          <w:sz w:val="24"/>
          <w:szCs w:val="24"/>
        </w:rPr>
        <w:t>、O2O服务</w:t>
      </w:r>
    </w:p>
    <w:p w:rsidR="0096148F" w:rsidRPr="00CF7CA1" w:rsidRDefault="0096148F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 w:hint="eastAsia"/>
          <w:sz w:val="24"/>
          <w:szCs w:val="24"/>
        </w:rPr>
        <w:t>农行手机银行的O2O服务没有</w:t>
      </w:r>
      <w:r w:rsidR="00111D3E">
        <w:rPr>
          <w:rFonts w:ascii="微软雅黑" w:eastAsia="微软雅黑" w:hAnsi="微软雅黑" w:hint="eastAsia"/>
          <w:sz w:val="24"/>
          <w:szCs w:val="24"/>
        </w:rPr>
        <w:t>提供现在流行</w:t>
      </w:r>
      <w:r w:rsidRPr="00CF7CA1">
        <w:rPr>
          <w:rFonts w:ascii="微软雅黑" w:eastAsia="微软雅黑" w:hAnsi="微软雅黑" w:hint="eastAsia"/>
          <w:sz w:val="24"/>
          <w:szCs w:val="24"/>
        </w:rPr>
        <w:t>的二维码扫描</w:t>
      </w:r>
      <w:r w:rsidR="00111D3E">
        <w:rPr>
          <w:rFonts w:ascii="微软雅黑" w:eastAsia="微软雅黑" w:hAnsi="微软雅黑" w:hint="eastAsia"/>
          <w:sz w:val="24"/>
          <w:szCs w:val="24"/>
        </w:rPr>
        <w:t>业务</w:t>
      </w:r>
      <w:r w:rsidRPr="00CF7CA1">
        <w:rPr>
          <w:rFonts w:ascii="微软雅黑" w:eastAsia="微软雅黑" w:hAnsi="微软雅黑" w:hint="eastAsia"/>
          <w:sz w:val="24"/>
          <w:szCs w:val="24"/>
        </w:rPr>
        <w:t>，但是</w:t>
      </w:r>
      <w:r w:rsidR="00111D3E">
        <w:rPr>
          <w:rFonts w:ascii="微软雅黑" w:eastAsia="微软雅黑" w:hAnsi="微软雅黑" w:hint="eastAsia"/>
          <w:sz w:val="24"/>
          <w:szCs w:val="24"/>
        </w:rPr>
        <w:t>第三方的优惠商城等增值服务，为用户提供了方便，</w:t>
      </w:r>
      <w:r w:rsidRPr="00CF7CA1">
        <w:rPr>
          <w:rFonts w:ascii="微软雅黑" w:eastAsia="微软雅黑" w:hAnsi="微软雅黑" w:hint="eastAsia"/>
          <w:sz w:val="24"/>
          <w:szCs w:val="24"/>
        </w:rPr>
        <w:t>业务种类还可以再多些。现在银行间的增值业务服务竞争日趋激烈，每个银行都希望用户弄通过自己行的手机银行得到更多的增值服务，但也要考虑到用户的实际需求，以便对业务进行精简。</w:t>
      </w:r>
    </w:p>
    <w:p w:rsidR="00CF7CA1" w:rsidRPr="00CF7CA1" w:rsidRDefault="00CF7CA1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 w:hint="eastAsia"/>
          <w:noProof/>
          <w:sz w:val="24"/>
          <w:szCs w:val="24"/>
        </w:rPr>
        <w:lastRenderedPageBreak/>
        <w:drawing>
          <wp:inline distT="0" distB="0" distL="0" distR="0" wp14:anchorId="733B09A3" wp14:editId="3AEDA36F">
            <wp:extent cx="2698750" cy="4048125"/>
            <wp:effectExtent l="0" t="0" r="635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51" cy="404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8F" w:rsidRPr="00CF7CA1" w:rsidRDefault="00115B2A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6</w:t>
      </w:r>
      <w:r w:rsidR="0096148F" w:rsidRPr="00CF7CA1">
        <w:rPr>
          <w:rFonts w:ascii="微软雅黑" w:eastAsia="微软雅黑" w:hAnsi="微软雅黑" w:hint="eastAsia"/>
          <w:sz w:val="24"/>
          <w:szCs w:val="24"/>
        </w:rPr>
        <w:t>、运营模式</w:t>
      </w:r>
    </w:p>
    <w:p w:rsidR="004F3CA2" w:rsidRPr="00CF7CA1" w:rsidRDefault="0096148F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 w:hint="eastAsia"/>
          <w:sz w:val="24"/>
          <w:szCs w:val="24"/>
        </w:rPr>
        <w:t>农行手机银行采用了另类的九宫格模式，由于形状为菱形，所以页面的功能展示扩展性较差，不过在现有版本上，用户一般能用到的功能基本满足。用户</w:t>
      </w:r>
      <w:r w:rsidR="00A71E6D" w:rsidRPr="00CF7CA1">
        <w:rPr>
          <w:rFonts w:ascii="微软雅黑" w:eastAsia="微软雅黑" w:hAnsi="微软雅黑" w:hint="eastAsia"/>
          <w:sz w:val="24"/>
          <w:szCs w:val="24"/>
        </w:rPr>
        <w:t>对于手机银行的使用，一般是为了省去往银行网点跑的麻烦。所以最主要的是要让用户觉得银行业务办理方面的功能够用，其次再根据用户需求增加一些增值服务。</w:t>
      </w:r>
      <w:r w:rsidR="00CF7CA1" w:rsidRPr="00CF7CA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49A39E7C" wp14:editId="2503C7A0">
            <wp:extent cx="2371725" cy="3557588"/>
            <wp:effectExtent l="0" t="0" r="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583" cy="3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87" w:rsidRPr="00CF7CA1" w:rsidRDefault="00115B2A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7</w:t>
      </w:r>
      <w:r w:rsidR="00A71E6D" w:rsidRPr="00CF7CA1">
        <w:rPr>
          <w:rFonts w:ascii="微软雅黑" w:eastAsia="微软雅黑" w:hAnsi="微软雅黑" w:hint="eastAsia"/>
          <w:sz w:val="24"/>
          <w:szCs w:val="24"/>
        </w:rPr>
        <w:t>、</w:t>
      </w:r>
      <w:r w:rsidR="00EB6EE2" w:rsidRPr="00CF7CA1">
        <w:rPr>
          <w:rFonts w:ascii="微软雅黑" w:eastAsia="微软雅黑" w:hAnsi="微软雅黑" w:hint="eastAsia"/>
          <w:sz w:val="24"/>
          <w:szCs w:val="24"/>
        </w:rPr>
        <w:t>个性化：农行掌上银行目前版本略显普通，没有将个性化内容融合其中，</w:t>
      </w:r>
      <w:r w:rsidR="00111D3E">
        <w:rPr>
          <w:rFonts w:ascii="微软雅黑" w:eastAsia="微软雅黑" w:hAnsi="微软雅黑" w:hint="eastAsia"/>
          <w:sz w:val="24"/>
          <w:szCs w:val="24"/>
        </w:rPr>
        <w:t>可考虑增加一些例如换肤</w:t>
      </w:r>
      <w:r w:rsidR="00EB6EE2" w:rsidRPr="00CF7CA1">
        <w:rPr>
          <w:rFonts w:ascii="微软雅黑" w:eastAsia="微软雅黑" w:hAnsi="微软雅黑" w:hint="eastAsia"/>
          <w:sz w:val="24"/>
          <w:szCs w:val="24"/>
        </w:rPr>
        <w:t>，首页定制</w:t>
      </w:r>
      <w:r w:rsidR="00111D3E">
        <w:rPr>
          <w:rFonts w:ascii="微软雅黑" w:eastAsia="微软雅黑" w:hAnsi="微软雅黑" w:hint="eastAsia"/>
          <w:sz w:val="24"/>
          <w:szCs w:val="24"/>
        </w:rPr>
        <w:t>等功能</w:t>
      </w:r>
      <w:r w:rsidR="00EB6EE2" w:rsidRPr="00CF7CA1">
        <w:rPr>
          <w:rFonts w:ascii="微软雅黑" w:eastAsia="微软雅黑" w:hAnsi="微软雅黑" w:hint="eastAsia"/>
          <w:sz w:val="24"/>
          <w:szCs w:val="24"/>
        </w:rPr>
        <w:t>。</w:t>
      </w:r>
    </w:p>
    <w:p w:rsidR="00A71E6D" w:rsidRPr="00CF7CA1" w:rsidRDefault="00115B2A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8</w:t>
      </w:r>
      <w:r w:rsidR="00A71E6D" w:rsidRPr="00CF7CA1">
        <w:rPr>
          <w:rFonts w:ascii="微软雅黑" w:eastAsia="微软雅黑" w:hAnsi="微软雅黑" w:hint="eastAsia"/>
          <w:sz w:val="24"/>
          <w:szCs w:val="24"/>
        </w:rPr>
        <w:t>、移动支付</w:t>
      </w:r>
    </w:p>
    <w:p w:rsidR="00A71E6D" w:rsidRPr="00CF7CA1" w:rsidRDefault="00A71E6D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 w:hint="eastAsia"/>
          <w:sz w:val="24"/>
          <w:szCs w:val="24"/>
        </w:rPr>
        <w:t>农行手机银行的移动支付功能主要体现在手机银行内的缴费功能中，提供了日常生活所涉及到的缴费。在增值服务部分，农行提供了彩票购买、电影票、机</w:t>
      </w:r>
      <w:r w:rsidR="00111D3E">
        <w:rPr>
          <w:rFonts w:ascii="微软雅黑" w:eastAsia="微软雅黑" w:hAnsi="微软雅黑" w:hint="eastAsia"/>
          <w:sz w:val="24"/>
          <w:szCs w:val="24"/>
        </w:rPr>
        <w:t>票、充值等项目，这些均可通过农行手机银行进行预定并支付款项。</w:t>
      </w:r>
      <w:r w:rsidRPr="00CF7CA1">
        <w:rPr>
          <w:rFonts w:ascii="微软雅黑" w:eastAsia="微软雅黑" w:hAnsi="微软雅黑" w:hint="eastAsia"/>
          <w:sz w:val="24"/>
          <w:szCs w:val="24"/>
        </w:rPr>
        <w:t>在移动支付方面衔接的很严密。同时也为用户的使用提供了便捷。</w:t>
      </w:r>
    </w:p>
    <w:p w:rsidR="00CF7CA1" w:rsidRPr="00CF7CA1" w:rsidRDefault="00CF7CA1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D0E1108" wp14:editId="3FB01375">
            <wp:extent cx="2343150" cy="351472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022" cy="351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CA1">
        <w:rPr>
          <w:rFonts w:ascii="微软雅黑" w:eastAsia="微软雅黑" w:hAnsi="微软雅黑" w:hint="eastAsia"/>
          <w:noProof/>
          <w:sz w:val="24"/>
          <w:szCs w:val="24"/>
        </w:rPr>
        <w:t xml:space="preserve">       </w:t>
      </w:r>
      <w:r w:rsidRPr="00CF7CA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0E74824" wp14:editId="23C788B6">
            <wp:extent cx="2336800" cy="3505200"/>
            <wp:effectExtent l="0" t="0" r="635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675" cy="350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E6D" w:rsidRPr="00CF7CA1" w:rsidRDefault="00115B2A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9</w:t>
      </w:r>
      <w:r w:rsidR="00A71E6D" w:rsidRPr="00CF7CA1">
        <w:rPr>
          <w:rFonts w:ascii="微软雅黑" w:eastAsia="微软雅黑" w:hAnsi="微软雅黑" w:hint="eastAsia"/>
          <w:sz w:val="24"/>
          <w:szCs w:val="24"/>
        </w:rPr>
        <w:t>、农行手机银行特色</w:t>
      </w:r>
    </w:p>
    <w:p w:rsidR="0077459C" w:rsidRPr="00CF7CA1" w:rsidRDefault="00111D3E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农行</w:t>
      </w:r>
      <w:bookmarkStart w:id="0" w:name="_GoBack"/>
      <w:bookmarkEnd w:id="0"/>
      <w:r>
        <w:rPr>
          <w:rFonts w:ascii="微软雅黑" w:eastAsia="微软雅黑" w:hAnsi="微软雅黑" w:hint="eastAsia"/>
          <w:sz w:val="24"/>
          <w:szCs w:val="24"/>
        </w:rPr>
        <w:t>手机银行将大部分用户常用功能都做到了流程清晰，界面简洁</w:t>
      </w:r>
      <w:r w:rsidR="00D45658">
        <w:rPr>
          <w:rFonts w:ascii="微软雅黑" w:eastAsia="微软雅黑" w:hAnsi="微软雅黑" w:hint="eastAsia"/>
          <w:sz w:val="24"/>
          <w:szCs w:val="24"/>
        </w:rPr>
        <w:t>，体现出大行的气质。增值业务方面将WEB APP欠入在原生APP中，给用户不同的视觉感受。</w:t>
      </w:r>
    </w:p>
    <w:p w:rsidR="00D828BE" w:rsidRPr="00CF7CA1" w:rsidRDefault="00CF7CA1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 w:hint="eastAsia"/>
          <w:sz w:val="24"/>
          <w:szCs w:val="24"/>
        </w:rPr>
        <w:t>安全性方面，</w:t>
      </w:r>
      <w:r w:rsidR="00A96818" w:rsidRPr="00CF7CA1">
        <w:rPr>
          <w:rFonts w:ascii="微软雅黑" w:eastAsia="微软雅黑" w:hAnsi="微软雅黑" w:hint="eastAsia"/>
          <w:sz w:val="24"/>
          <w:szCs w:val="24"/>
        </w:rPr>
        <w:t>成功登陆后，home键回到桌面，再次进入掌银界面不用验密环节，方便用户的同时安全的保证还需考虑。</w:t>
      </w:r>
    </w:p>
    <w:p w:rsidR="00CF7CA1" w:rsidRPr="00CF7CA1" w:rsidRDefault="00CF7CA1" w:rsidP="00764295">
      <w:pPr>
        <w:spacing w:line="360" w:lineRule="auto"/>
        <w:contextualSpacing/>
        <w:mirrorIndents/>
        <w:rPr>
          <w:rFonts w:ascii="微软雅黑" w:eastAsia="微软雅黑" w:hAnsi="微软雅黑"/>
          <w:sz w:val="24"/>
          <w:szCs w:val="24"/>
        </w:rPr>
      </w:pPr>
      <w:r w:rsidRPr="00CF7CA1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38D47CB8" wp14:editId="4AC16713">
            <wp:extent cx="2371725" cy="3557589"/>
            <wp:effectExtent l="0" t="0" r="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103" cy="356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CA1" w:rsidRPr="00CF7CA1" w:rsidSect="00EC1CD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B8D" w:rsidRDefault="00B46B8D" w:rsidP="00A96818">
      <w:r>
        <w:separator/>
      </w:r>
    </w:p>
  </w:endnote>
  <w:endnote w:type="continuationSeparator" w:id="0">
    <w:p w:rsidR="00B46B8D" w:rsidRDefault="00B46B8D" w:rsidP="00A96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B8D" w:rsidRDefault="00B46B8D" w:rsidP="00A96818">
      <w:r>
        <w:separator/>
      </w:r>
    </w:p>
  </w:footnote>
  <w:footnote w:type="continuationSeparator" w:id="0">
    <w:p w:rsidR="00B46B8D" w:rsidRDefault="00B46B8D" w:rsidP="00A968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8FB"/>
    <w:rsid w:val="000A121F"/>
    <w:rsid w:val="00111D3E"/>
    <w:rsid w:val="00115B2A"/>
    <w:rsid w:val="00132EBF"/>
    <w:rsid w:val="001B2722"/>
    <w:rsid w:val="003154FB"/>
    <w:rsid w:val="00392B72"/>
    <w:rsid w:val="003A4213"/>
    <w:rsid w:val="003B167D"/>
    <w:rsid w:val="003E2982"/>
    <w:rsid w:val="0048746B"/>
    <w:rsid w:val="004F3CA2"/>
    <w:rsid w:val="005C5C66"/>
    <w:rsid w:val="00680E32"/>
    <w:rsid w:val="00764295"/>
    <w:rsid w:val="007700D4"/>
    <w:rsid w:val="0077459C"/>
    <w:rsid w:val="007A2374"/>
    <w:rsid w:val="00911688"/>
    <w:rsid w:val="009145E1"/>
    <w:rsid w:val="0096148F"/>
    <w:rsid w:val="009764A7"/>
    <w:rsid w:val="009B18C3"/>
    <w:rsid w:val="009B4AB2"/>
    <w:rsid w:val="00A052E1"/>
    <w:rsid w:val="00A71E6D"/>
    <w:rsid w:val="00A93E33"/>
    <w:rsid w:val="00A96818"/>
    <w:rsid w:val="00B46B8D"/>
    <w:rsid w:val="00BB4CD4"/>
    <w:rsid w:val="00BB5420"/>
    <w:rsid w:val="00C3006D"/>
    <w:rsid w:val="00C532F6"/>
    <w:rsid w:val="00C57339"/>
    <w:rsid w:val="00C612B0"/>
    <w:rsid w:val="00C63487"/>
    <w:rsid w:val="00CD7B70"/>
    <w:rsid w:val="00CF7CA1"/>
    <w:rsid w:val="00D31761"/>
    <w:rsid w:val="00D45658"/>
    <w:rsid w:val="00D538FB"/>
    <w:rsid w:val="00D828BE"/>
    <w:rsid w:val="00E57675"/>
    <w:rsid w:val="00E77084"/>
    <w:rsid w:val="00EB6EE2"/>
    <w:rsid w:val="00EC1CD0"/>
    <w:rsid w:val="00EF6672"/>
    <w:rsid w:val="00FB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C7B221C-AD7B-44D6-A325-BC683C842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68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681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68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681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32F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32F6"/>
    <w:rPr>
      <w:sz w:val="18"/>
      <w:szCs w:val="18"/>
    </w:rPr>
  </w:style>
  <w:style w:type="paragraph" w:styleId="a6">
    <w:name w:val="List Paragraph"/>
    <w:basedOn w:val="a"/>
    <w:uiPriority w:val="34"/>
    <w:qFormat/>
    <w:rsid w:val="00115B2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10</Pages>
  <Words>309</Words>
  <Characters>1765</Characters>
  <Application>Microsoft Office Word</Application>
  <DocSecurity>0</DocSecurity>
  <Lines>14</Lines>
  <Paragraphs>4</Paragraphs>
  <ScaleCrop>false</ScaleCrop>
  <Company>www.rin9.com</Company>
  <LinksUpToDate>false</LinksUpToDate>
  <CharactersWithSpaces>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JHM</dc:creator>
  <cp:keywords/>
  <dc:description/>
  <cp:lastModifiedBy>周彤</cp:lastModifiedBy>
  <cp:revision>11</cp:revision>
  <dcterms:created xsi:type="dcterms:W3CDTF">2013-06-17T05:36:00Z</dcterms:created>
  <dcterms:modified xsi:type="dcterms:W3CDTF">2013-07-10T09:40:00Z</dcterms:modified>
</cp:coreProperties>
</file>